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FD" w:rsidRPr="00276815" w:rsidRDefault="00EC3116" w:rsidP="00FB7900">
      <w:pPr>
        <w:pStyle w:val="Heading2"/>
        <w:jc w:val="center"/>
        <w:rPr>
          <w:rFonts w:ascii="Times New Roman" w:hAnsi="Times New Roman"/>
          <w:b w:val="0"/>
          <w:sz w:val="36"/>
          <w:szCs w:val="36"/>
        </w:rPr>
      </w:pPr>
      <w:r w:rsidRPr="0027681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-431165</wp:posOffset>
            </wp:positionV>
            <wp:extent cx="4838065" cy="1331595"/>
            <wp:effectExtent l="0" t="0" r="635" b="1905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3116" w:rsidRPr="00276815" w:rsidRDefault="00FB7900" w:rsidP="00EC3116">
      <w:pPr>
        <w:spacing w:after="0" w:line="240" w:lineRule="auto"/>
        <w:jc w:val="right"/>
      </w:pPr>
      <w:r w:rsidRPr="00276815">
        <w:tab/>
      </w:r>
      <w:r w:rsidRPr="00276815">
        <w:tab/>
      </w:r>
      <w:r w:rsidRPr="00276815">
        <w:tab/>
      </w:r>
      <w:r w:rsidRPr="00276815">
        <w:tab/>
      </w:r>
      <w:r w:rsidRPr="00276815">
        <w:tab/>
      </w:r>
      <w:r w:rsidRPr="00276815">
        <w:tab/>
      </w:r>
      <w:r w:rsidRPr="00276815">
        <w:tab/>
      </w:r>
      <w:r w:rsidRPr="00276815">
        <w:tab/>
      </w:r>
      <w:r w:rsidRPr="00276815">
        <w:tab/>
      </w:r>
      <w:r w:rsidR="004A5CFD" w:rsidRPr="00276815">
        <w:tab/>
      </w:r>
      <w:r w:rsidR="004A5CFD" w:rsidRPr="00276815">
        <w:tab/>
      </w:r>
      <w:r w:rsidR="004A5CFD" w:rsidRPr="00276815">
        <w:tab/>
      </w:r>
      <w:r w:rsidR="004A5CFD" w:rsidRPr="00276815">
        <w:tab/>
      </w:r>
      <w:r w:rsidR="004A5CFD" w:rsidRPr="00276815">
        <w:tab/>
      </w:r>
      <w:r w:rsidR="004A5CFD" w:rsidRPr="00276815">
        <w:tab/>
      </w:r>
    </w:p>
    <w:p w:rsidR="00425B89" w:rsidRPr="00276815" w:rsidRDefault="00425B89" w:rsidP="00EC3116">
      <w:pPr>
        <w:spacing w:after="0" w:line="240" w:lineRule="auto"/>
        <w:jc w:val="right"/>
      </w:pPr>
    </w:p>
    <w:p w:rsidR="00425B89" w:rsidRPr="00276815" w:rsidRDefault="00A05612" w:rsidP="00E44D53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27681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     </w:t>
      </w:r>
    </w:p>
    <w:p w:rsidR="00EC3116" w:rsidRPr="00276815" w:rsidRDefault="00EC3116" w:rsidP="00EC3116">
      <w:pPr>
        <w:spacing w:after="0" w:line="240" w:lineRule="auto"/>
        <w:jc w:val="right"/>
      </w:pPr>
    </w:p>
    <w:p w:rsidR="00EC3116" w:rsidRPr="00276815" w:rsidRDefault="00EC3116" w:rsidP="007E7683">
      <w:pPr>
        <w:spacing w:after="0" w:line="240" w:lineRule="auto"/>
      </w:pPr>
    </w:p>
    <w:p w:rsidR="002405BE" w:rsidRPr="00E342AE" w:rsidRDefault="002405BE" w:rsidP="00276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2AE">
        <w:rPr>
          <w:rFonts w:ascii="Times New Roman" w:hAnsi="Times New Roman" w:cs="Times New Roman"/>
          <w:b/>
          <w:sz w:val="24"/>
          <w:szCs w:val="24"/>
        </w:rPr>
        <w:t>ΕΚΤΑΚΤΗ ΣΥΝΟΔΟΣ ΠΡΥΤΑΝΕΩΝ</w:t>
      </w:r>
    </w:p>
    <w:p w:rsidR="002405BE" w:rsidRDefault="00044066" w:rsidP="00276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Αθήνα,</w:t>
      </w:r>
      <w:r w:rsidR="00BF608B" w:rsidRPr="00AF4627">
        <w:rPr>
          <w:rFonts w:ascii="Times New Roman" w:hAnsi="Times New Roman" w:cs="Times New Roman"/>
          <w:sz w:val="24"/>
          <w:szCs w:val="24"/>
        </w:rPr>
        <w:t xml:space="preserve"> </w:t>
      </w:r>
      <w:r w:rsidR="00BF608B">
        <w:rPr>
          <w:rFonts w:ascii="Times New Roman" w:hAnsi="Times New Roman" w:cs="Times New Roman"/>
          <w:sz w:val="24"/>
          <w:szCs w:val="24"/>
        </w:rPr>
        <w:t>1</w:t>
      </w:r>
      <w:r w:rsidR="00BF608B" w:rsidRPr="00AF4627">
        <w:rPr>
          <w:rFonts w:ascii="Times New Roman" w:hAnsi="Times New Roman" w:cs="Times New Roman"/>
          <w:sz w:val="24"/>
          <w:szCs w:val="24"/>
        </w:rPr>
        <w:t>0</w:t>
      </w:r>
      <w:r w:rsidR="00281876" w:rsidRPr="00E342AE">
        <w:rPr>
          <w:rFonts w:ascii="Times New Roman" w:hAnsi="Times New Roman" w:cs="Times New Roman"/>
          <w:sz w:val="24"/>
          <w:szCs w:val="24"/>
        </w:rPr>
        <w:t xml:space="preserve"> Δεκε</w:t>
      </w:r>
      <w:r w:rsidR="00CF21C6" w:rsidRPr="00E342AE">
        <w:rPr>
          <w:rFonts w:ascii="Times New Roman" w:hAnsi="Times New Roman" w:cs="Times New Roman"/>
          <w:sz w:val="24"/>
          <w:szCs w:val="24"/>
        </w:rPr>
        <w:t xml:space="preserve">μβρίου </w:t>
      </w:r>
      <w:r w:rsidR="005B096E" w:rsidRPr="00E342AE">
        <w:rPr>
          <w:rFonts w:ascii="Times New Roman" w:hAnsi="Times New Roman" w:cs="Times New Roman"/>
          <w:sz w:val="24"/>
          <w:szCs w:val="24"/>
        </w:rPr>
        <w:t>2016</w:t>
      </w:r>
    </w:p>
    <w:p w:rsidR="00EB4CEB" w:rsidRPr="00E342AE" w:rsidRDefault="00EB4CEB" w:rsidP="00276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5BE" w:rsidRPr="00E342AE" w:rsidRDefault="002405BE" w:rsidP="00276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B89" w:rsidRPr="00E342AE" w:rsidRDefault="00281876" w:rsidP="00276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2AE">
        <w:rPr>
          <w:rFonts w:ascii="Times New Roman" w:hAnsi="Times New Roman" w:cs="Times New Roman"/>
          <w:b/>
          <w:sz w:val="24"/>
          <w:szCs w:val="24"/>
        </w:rPr>
        <w:t xml:space="preserve">ΟΜΟΦΩΝΟ </w:t>
      </w:r>
      <w:r w:rsidR="005B096E" w:rsidRPr="00E342AE">
        <w:rPr>
          <w:rFonts w:ascii="Times New Roman" w:hAnsi="Times New Roman" w:cs="Times New Roman"/>
          <w:b/>
          <w:sz w:val="24"/>
          <w:szCs w:val="24"/>
        </w:rPr>
        <w:t>ΨΗΦΙΣΜΑ</w:t>
      </w:r>
    </w:p>
    <w:p w:rsidR="00276815" w:rsidRPr="00E342AE" w:rsidRDefault="00276815" w:rsidP="00276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815" w:rsidRPr="00EB4CEB" w:rsidRDefault="00276815" w:rsidP="00276815">
      <w:pPr>
        <w:spacing w:after="0" w:line="240" w:lineRule="auto"/>
        <w:jc w:val="both"/>
        <w:rPr>
          <w:sz w:val="24"/>
          <w:szCs w:val="24"/>
        </w:rPr>
      </w:pPr>
    </w:p>
    <w:p w:rsidR="00AF4627" w:rsidRDefault="00AF4627" w:rsidP="00E9070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Οι συνεχείς μειώσεις του τακτικού προϋπολογισμού των Πανεπιστημίων</w:t>
      </w:r>
      <w:r w:rsidR="000E4C5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726DF">
        <w:rPr>
          <w:sz w:val="24"/>
          <w:szCs w:val="24"/>
        </w:rPr>
        <w:t xml:space="preserve">κατά </w:t>
      </w:r>
      <w:r>
        <w:rPr>
          <w:sz w:val="24"/>
          <w:szCs w:val="24"/>
        </w:rPr>
        <w:t>τα τελευταία χρόνια</w:t>
      </w:r>
      <w:r w:rsidR="00B726DF">
        <w:rPr>
          <w:sz w:val="24"/>
          <w:szCs w:val="24"/>
        </w:rPr>
        <w:t>,</w:t>
      </w:r>
      <w:r>
        <w:rPr>
          <w:sz w:val="24"/>
          <w:szCs w:val="24"/>
        </w:rPr>
        <w:t xml:space="preserve"> τα έχουν οδηγήσει σε συνθήκες οικονομικής ασφυξίας</w:t>
      </w:r>
      <w:r w:rsidR="00D06BA0">
        <w:rPr>
          <w:sz w:val="24"/>
          <w:szCs w:val="24"/>
        </w:rPr>
        <w:t>,</w:t>
      </w:r>
      <w:r>
        <w:rPr>
          <w:sz w:val="24"/>
          <w:szCs w:val="24"/>
        </w:rPr>
        <w:t xml:space="preserve"> αφού οι μειώσεις των προϋπολογισμών είναι συνολικά μεγαλύτερες από 70%.</w:t>
      </w:r>
    </w:p>
    <w:p w:rsidR="000E4C59" w:rsidRDefault="00DA1435" w:rsidP="00E9070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πολιτική αυτή </w:t>
      </w:r>
      <w:r w:rsidR="00B726DF">
        <w:rPr>
          <w:sz w:val="24"/>
          <w:szCs w:val="24"/>
        </w:rPr>
        <w:t>ακολουθ</w:t>
      </w:r>
      <w:r>
        <w:rPr>
          <w:sz w:val="24"/>
          <w:szCs w:val="24"/>
        </w:rPr>
        <w:t xml:space="preserve">είται, σύμφωνα με τον κατατεθέντα προϋπολογισμό, και για το </w:t>
      </w:r>
      <w:r w:rsidR="00D06BA0">
        <w:rPr>
          <w:sz w:val="24"/>
          <w:szCs w:val="24"/>
        </w:rPr>
        <w:t xml:space="preserve">έτος </w:t>
      </w:r>
      <w:bookmarkStart w:id="0" w:name="_GoBack"/>
      <w:bookmarkEnd w:id="0"/>
      <w:r>
        <w:rPr>
          <w:sz w:val="24"/>
          <w:szCs w:val="24"/>
        </w:rPr>
        <w:t>2017</w:t>
      </w:r>
      <w:r w:rsidR="000E4C59">
        <w:rPr>
          <w:sz w:val="24"/>
          <w:szCs w:val="24"/>
        </w:rPr>
        <w:t>,</w:t>
      </w:r>
      <w:r>
        <w:rPr>
          <w:sz w:val="24"/>
          <w:szCs w:val="24"/>
        </w:rPr>
        <w:t xml:space="preserve"> αφού</w:t>
      </w:r>
      <w:r w:rsidR="000E4C5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E4C59">
        <w:rPr>
          <w:sz w:val="24"/>
          <w:szCs w:val="24"/>
        </w:rPr>
        <w:t xml:space="preserve">παρά την αύξηση του συνολικού Προϋπολογισμού του Υπουργείου Παιδείας, διαπιστώνεται περαιτέρω αδικαιολόγητη μείωση στον τακτικό </w:t>
      </w:r>
      <w:r>
        <w:rPr>
          <w:sz w:val="24"/>
          <w:szCs w:val="24"/>
        </w:rPr>
        <w:t>προϋπολογισμό</w:t>
      </w:r>
      <w:r w:rsidR="000E4C59">
        <w:rPr>
          <w:sz w:val="24"/>
          <w:szCs w:val="24"/>
        </w:rPr>
        <w:t xml:space="preserve">  των Πανεπιστημίων. </w:t>
      </w:r>
    </w:p>
    <w:p w:rsidR="00AF4627" w:rsidRDefault="00AF4627" w:rsidP="00E9070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Παράλληλα</w:t>
      </w:r>
      <w:r w:rsidR="000E4C59">
        <w:rPr>
          <w:sz w:val="24"/>
          <w:szCs w:val="24"/>
        </w:rPr>
        <w:t>,</w:t>
      </w:r>
      <w:r>
        <w:rPr>
          <w:sz w:val="24"/>
          <w:szCs w:val="24"/>
        </w:rPr>
        <w:t xml:space="preserve"> το ύψος των κονδυλίων </w:t>
      </w:r>
      <w:r w:rsidR="000E4C59">
        <w:rPr>
          <w:sz w:val="24"/>
          <w:szCs w:val="24"/>
        </w:rPr>
        <w:t xml:space="preserve">για τη φοιτητική μέριμνα </w:t>
      </w:r>
      <w:r w:rsidR="000E4C59">
        <w:rPr>
          <w:sz w:val="24"/>
          <w:szCs w:val="24"/>
        </w:rPr>
        <w:t xml:space="preserve">και ειδικά </w:t>
      </w:r>
      <w:r>
        <w:rPr>
          <w:sz w:val="24"/>
          <w:szCs w:val="24"/>
        </w:rPr>
        <w:t xml:space="preserve">για τη σίτιση έχει </w:t>
      </w:r>
      <w:r w:rsidR="000E4C59">
        <w:rPr>
          <w:sz w:val="24"/>
          <w:szCs w:val="24"/>
        </w:rPr>
        <w:t xml:space="preserve">στην ουσία </w:t>
      </w:r>
      <w:r>
        <w:rPr>
          <w:sz w:val="24"/>
          <w:szCs w:val="24"/>
        </w:rPr>
        <w:t xml:space="preserve"> μειωθεί και υπολείπεται σημαντικά του απαιτούμενου ύψους για την αντιμετώπιση των αυξημένων αναγκών</w:t>
      </w:r>
      <w:r w:rsidR="00CF48F7">
        <w:rPr>
          <w:sz w:val="24"/>
          <w:szCs w:val="24"/>
        </w:rPr>
        <w:t>,</w:t>
      </w:r>
      <w:r>
        <w:rPr>
          <w:sz w:val="24"/>
          <w:szCs w:val="24"/>
        </w:rPr>
        <w:t xml:space="preserve"> λόγω των ιδιαίτερα δύσκολων οικονομικών συνθη</w:t>
      </w:r>
      <w:r w:rsidR="00CF48F7">
        <w:rPr>
          <w:sz w:val="24"/>
          <w:szCs w:val="24"/>
        </w:rPr>
        <w:t>κών.</w:t>
      </w:r>
    </w:p>
    <w:p w:rsidR="00AF4627" w:rsidRDefault="00AF4627" w:rsidP="00E9070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Είναι καθοριστικό να γίνει άμεσα σημαντική αύξηση των </w:t>
      </w:r>
      <w:r w:rsidR="00DA1435">
        <w:rPr>
          <w:sz w:val="24"/>
          <w:szCs w:val="24"/>
        </w:rPr>
        <w:t>κονδυλίων για τις δαπάνες λειτουργίας, σίτισης και γενικότερα φοιτητικής μέριμνας</w:t>
      </w:r>
      <w:r w:rsidR="00DF7949">
        <w:rPr>
          <w:sz w:val="24"/>
          <w:szCs w:val="24"/>
        </w:rPr>
        <w:t xml:space="preserve">, </w:t>
      </w:r>
      <w:r w:rsidR="00347895">
        <w:rPr>
          <w:sz w:val="24"/>
          <w:szCs w:val="24"/>
        </w:rPr>
        <w:t>με προστασία από</w:t>
      </w:r>
      <w:r>
        <w:rPr>
          <w:sz w:val="24"/>
          <w:szCs w:val="24"/>
        </w:rPr>
        <w:t xml:space="preserve"> οποιεσδήποτε μελλοντικές περικοπές,</w:t>
      </w:r>
      <w:r w:rsidR="00B726DF">
        <w:rPr>
          <w:sz w:val="24"/>
          <w:szCs w:val="24"/>
        </w:rPr>
        <w:t xml:space="preserve"> </w:t>
      </w:r>
      <w:r>
        <w:rPr>
          <w:sz w:val="24"/>
          <w:szCs w:val="24"/>
        </w:rPr>
        <w:t>ώστε τα Πανεπιστήμια να μπορούν να καλύψουν τις στοιχειώδεις ανάγκες λειτουργίας τους.</w:t>
      </w:r>
    </w:p>
    <w:p w:rsidR="00BD4113" w:rsidRDefault="00BD4113" w:rsidP="00E9070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Η Σύνοδος των Πρυτάνεω</w:t>
      </w:r>
      <w:r w:rsidR="000F1373">
        <w:rPr>
          <w:sz w:val="24"/>
          <w:szCs w:val="24"/>
        </w:rPr>
        <w:t xml:space="preserve">ν , συναισθανόμενη την ιδιαιτέρως σημαντική της ευθύνη για τη </w:t>
      </w:r>
      <w:r>
        <w:rPr>
          <w:sz w:val="24"/>
          <w:szCs w:val="24"/>
        </w:rPr>
        <w:t>λειτουργία των</w:t>
      </w:r>
      <w:r w:rsidR="00B726DF">
        <w:rPr>
          <w:sz w:val="24"/>
          <w:szCs w:val="24"/>
        </w:rPr>
        <w:t xml:space="preserve"> Ιδρυμάτων</w:t>
      </w:r>
      <w:r>
        <w:rPr>
          <w:sz w:val="24"/>
          <w:szCs w:val="24"/>
        </w:rPr>
        <w:t xml:space="preserve">, </w:t>
      </w:r>
      <w:r w:rsidR="00055940">
        <w:rPr>
          <w:sz w:val="24"/>
          <w:szCs w:val="24"/>
        </w:rPr>
        <w:t>θα προχωρήσει σε ενημέρωση της ελληνικής κοινωνίας</w:t>
      </w:r>
      <w:r>
        <w:rPr>
          <w:sz w:val="24"/>
          <w:szCs w:val="24"/>
        </w:rPr>
        <w:t xml:space="preserve"> για τη διαφαινόμενη αδυναμία λειτουργίας τους </w:t>
      </w:r>
      <w:r w:rsidR="00CF48F7">
        <w:rPr>
          <w:sz w:val="24"/>
          <w:szCs w:val="24"/>
        </w:rPr>
        <w:t xml:space="preserve">από </w:t>
      </w:r>
      <w:r>
        <w:rPr>
          <w:sz w:val="24"/>
          <w:szCs w:val="24"/>
        </w:rPr>
        <w:t>τη</w:t>
      </w:r>
      <w:r w:rsidR="00CF48F7">
        <w:rPr>
          <w:sz w:val="24"/>
          <w:szCs w:val="24"/>
        </w:rPr>
        <w:t>ν</w:t>
      </w:r>
      <w:r>
        <w:rPr>
          <w:sz w:val="24"/>
          <w:szCs w:val="24"/>
        </w:rPr>
        <w:t xml:space="preserve"> συνεχιζόμενη </w:t>
      </w:r>
      <w:proofErr w:type="spellStart"/>
      <w:r>
        <w:rPr>
          <w:sz w:val="24"/>
          <w:szCs w:val="24"/>
        </w:rPr>
        <w:t>υποχρηματοδότ</w:t>
      </w:r>
      <w:r w:rsidR="00DF7949">
        <w:rPr>
          <w:sz w:val="24"/>
          <w:szCs w:val="24"/>
        </w:rPr>
        <w:t>ησή</w:t>
      </w:r>
      <w:proofErr w:type="spellEnd"/>
      <w:r w:rsidR="00CF48F7">
        <w:rPr>
          <w:sz w:val="24"/>
          <w:szCs w:val="24"/>
        </w:rPr>
        <w:t xml:space="preserve"> </w:t>
      </w:r>
      <w:r w:rsidR="00210456">
        <w:rPr>
          <w:sz w:val="24"/>
          <w:szCs w:val="24"/>
        </w:rPr>
        <w:t>τους,</w:t>
      </w:r>
      <w:r w:rsidR="00B726DF">
        <w:rPr>
          <w:sz w:val="24"/>
          <w:szCs w:val="24"/>
        </w:rPr>
        <w:t xml:space="preserve"> </w:t>
      </w:r>
      <w:r w:rsidR="00055940">
        <w:rPr>
          <w:sz w:val="24"/>
          <w:szCs w:val="24"/>
        </w:rPr>
        <w:t xml:space="preserve"> σε ημέρα που θα ανακοινωθεί σύντομα.</w:t>
      </w:r>
    </w:p>
    <w:p w:rsidR="00500F7E" w:rsidRDefault="00500F7E" w:rsidP="00E90701">
      <w:pPr>
        <w:spacing w:after="0" w:line="360" w:lineRule="auto"/>
        <w:jc w:val="both"/>
        <w:rPr>
          <w:sz w:val="24"/>
          <w:szCs w:val="24"/>
        </w:rPr>
      </w:pPr>
    </w:p>
    <w:p w:rsidR="00500F7E" w:rsidRPr="00AF4627" w:rsidRDefault="00500F7E" w:rsidP="00E90701">
      <w:pPr>
        <w:spacing w:after="0" w:line="360" w:lineRule="auto"/>
        <w:jc w:val="both"/>
        <w:rPr>
          <w:sz w:val="24"/>
          <w:szCs w:val="24"/>
        </w:rPr>
      </w:pPr>
    </w:p>
    <w:sectPr w:rsidR="00500F7E" w:rsidRPr="00AF4627" w:rsidSect="007506E3">
      <w:pgSz w:w="11906" w:h="16838"/>
      <w:pgMar w:top="1440" w:right="1416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A9"/>
    <w:multiLevelType w:val="hybridMultilevel"/>
    <w:tmpl w:val="9D80D3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30131"/>
    <w:multiLevelType w:val="hybridMultilevel"/>
    <w:tmpl w:val="9AA640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74E26"/>
    <w:multiLevelType w:val="hybridMultilevel"/>
    <w:tmpl w:val="7F1CE2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04E10"/>
    <w:multiLevelType w:val="hybridMultilevel"/>
    <w:tmpl w:val="1228F3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854FD"/>
    <w:multiLevelType w:val="hybridMultilevel"/>
    <w:tmpl w:val="7B12D31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660051"/>
    <w:multiLevelType w:val="hybridMultilevel"/>
    <w:tmpl w:val="A790DA1A"/>
    <w:lvl w:ilvl="0" w:tplc="507AD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31A65"/>
    <w:multiLevelType w:val="hybridMultilevel"/>
    <w:tmpl w:val="B23AE8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59"/>
    <w:rsid w:val="00004665"/>
    <w:rsid w:val="00004D1A"/>
    <w:rsid w:val="000129D8"/>
    <w:rsid w:val="00044066"/>
    <w:rsid w:val="000520EB"/>
    <w:rsid w:val="00055940"/>
    <w:rsid w:val="000679E0"/>
    <w:rsid w:val="00073839"/>
    <w:rsid w:val="00080464"/>
    <w:rsid w:val="00097F42"/>
    <w:rsid w:val="000A2A71"/>
    <w:rsid w:val="000B1E44"/>
    <w:rsid w:val="000C06B2"/>
    <w:rsid w:val="000D2585"/>
    <w:rsid w:val="000D27B8"/>
    <w:rsid w:val="000D5CC2"/>
    <w:rsid w:val="000E4C59"/>
    <w:rsid w:val="000F1373"/>
    <w:rsid w:val="00115A98"/>
    <w:rsid w:val="001355E9"/>
    <w:rsid w:val="001428D6"/>
    <w:rsid w:val="0014409F"/>
    <w:rsid w:val="0014480B"/>
    <w:rsid w:val="00164929"/>
    <w:rsid w:val="001673DB"/>
    <w:rsid w:val="001B074E"/>
    <w:rsid w:val="001E016D"/>
    <w:rsid w:val="001E28EF"/>
    <w:rsid w:val="00210456"/>
    <w:rsid w:val="002328A0"/>
    <w:rsid w:val="002405BE"/>
    <w:rsid w:val="00267774"/>
    <w:rsid w:val="00276815"/>
    <w:rsid w:val="00281876"/>
    <w:rsid w:val="00282367"/>
    <w:rsid w:val="002B49E1"/>
    <w:rsid w:val="002C199C"/>
    <w:rsid w:val="002E3C48"/>
    <w:rsid w:val="002F1AF0"/>
    <w:rsid w:val="002F2935"/>
    <w:rsid w:val="0030600A"/>
    <w:rsid w:val="003122FF"/>
    <w:rsid w:val="00340099"/>
    <w:rsid w:val="00347895"/>
    <w:rsid w:val="00394A72"/>
    <w:rsid w:val="003B3E28"/>
    <w:rsid w:val="003B41E0"/>
    <w:rsid w:val="003C10B1"/>
    <w:rsid w:val="003C3AE4"/>
    <w:rsid w:val="00425B89"/>
    <w:rsid w:val="00427B11"/>
    <w:rsid w:val="004309D3"/>
    <w:rsid w:val="00432F50"/>
    <w:rsid w:val="004652BF"/>
    <w:rsid w:val="00476579"/>
    <w:rsid w:val="004844BF"/>
    <w:rsid w:val="004A53DD"/>
    <w:rsid w:val="004A5CFD"/>
    <w:rsid w:val="004F3EBA"/>
    <w:rsid w:val="00500F7E"/>
    <w:rsid w:val="005205C3"/>
    <w:rsid w:val="0053694F"/>
    <w:rsid w:val="00555244"/>
    <w:rsid w:val="00582E4D"/>
    <w:rsid w:val="005B096E"/>
    <w:rsid w:val="005D6FEC"/>
    <w:rsid w:val="006030B4"/>
    <w:rsid w:val="006037A7"/>
    <w:rsid w:val="00636173"/>
    <w:rsid w:val="00664474"/>
    <w:rsid w:val="00670774"/>
    <w:rsid w:val="00697642"/>
    <w:rsid w:val="006A7A1B"/>
    <w:rsid w:val="006C3BBF"/>
    <w:rsid w:val="006C4935"/>
    <w:rsid w:val="006E588C"/>
    <w:rsid w:val="007128A5"/>
    <w:rsid w:val="00723CC8"/>
    <w:rsid w:val="00735476"/>
    <w:rsid w:val="00745251"/>
    <w:rsid w:val="007506E3"/>
    <w:rsid w:val="00750FF7"/>
    <w:rsid w:val="007514DF"/>
    <w:rsid w:val="00797891"/>
    <w:rsid w:val="007A50D6"/>
    <w:rsid w:val="007E7683"/>
    <w:rsid w:val="00814618"/>
    <w:rsid w:val="00835615"/>
    <w:rsid w:val="00857BF5"/>
    <w:rsid w:val="00871178"/>
    <w:rsid w:val="008927B4"/>
    <w:rsid w:val="008B695A"/>
    <w:rsid w:val="008E1390"/>
    <w:rsid w:val="00910807"/>
    <w:rsid w:val="0091281D"/>
    <w:rsid w:val="00953394"/>
    <w:rsid w:val="00961159"/>
    <w:rsid w:val="009637DC"/>
    <w:rsid w:val="009C31FD"/>
    <w:rsid w:val="009D1E25"/>
    <w:rsid w:val="009E41FB"/>
    <w:rsid w:val="00A05612"/>
    <w:rsid w:val="00A12D0C"/>
    <w:rsid w:val="00A255FE"/>
    <w:rsid w:val="00A3687A"/>
    <w:rsid w:val="00AB1520"/>
    <w:rsid w:val="00AC544F"/>
    <w:rsid w:val="00AC6B3C"/>
    <w:rsid w:val="00AF4627"/>
    <w:rsid w:val="00B05180"/>
    <w:rsid w:val="00B05740"/>
    <w:rsid w:val="00B15F67"/>
    <w:rsid w:val="00B43395"/>
    <w:rsid w:val="00B726DF"/>
    <w:rsid w:val="00B749DB"/>
    <w:rsid w:val="00B86B14"/>
    <w:rsid w:val="00BD2170"/>
    <w:rsid w:val="00BD4113"/>
    <w:rsid w:val="00BD5442"/>
    <w:rsid w:val="00BF48A1"/>
    <w:rsid w:val="00BF608B"/>
    <w:rsid w:val="00CE06AB"/>
    <w:rsid w:val="00CE2C55"/>
    <w:rsid w:val="00CE4091"/>
    <w:rsid w:val="00CF21C6"/>
    <w:rsid w:val="00CF48F7"/>
    <w:rsid w:val="00CF7C52"/>
    <w:rsid w:val="00D06BA0"/>
    <w:rsid w:val="00D453B0"/>
    <w:rsid w:val="00D54496"/>
    <w:rsid w:val="00D54B48"/>
    <w:rsid w:val="00D837F8"/>
    <w:rsid w:val="00D9071F"/>
    <w:rsid w:val="00DA1206"/>
    <w:rsid w:val="00DA1435"/>
    <w:rsid w:val="00DE57E7"/>
    <w:rsid w:val="00DF7949"/>
    <w:rsid w:val="00E27FF8"/>
    <w:rsid w:val="00E342AE"/>
    <w:rsid w:val="00E40238"/>
    <w:rsid w:val="00E44D53"/>
    <w:rsid w:val="00E74305"/>
    <w:rsid w:val="00E90701"/>
    <w:rsid w:val="00E950CE"/>
    <w:rsid w:val="00EB4CEB"/>
    <w:rsid w:val="00EB560F"/>
    <w:rsid w:val="00EB59D4"/>
    <w:rsid w:val="00EC3116"/>
    <w:rsid w:val="00EF23A4"/>
    <w:rsid w:val="00F15915"/>
    <w:rsid w:val="00F7088B"/>
    <w:rsid w:val="00F80845"/>
    <w:rsid w:val="00F8266A"/>
    <w:rsid w:val="00F9585C"/>
    <w:rsid w:val="00FA5359"/>
    <w:rsid w:val="00FB7900"/>
    <w:rsid w:val="00FC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0D6"/>
  </w:style>
  <w:style w:type="paragraph" w:styleId="Heading2">
    <w:name w:val="heading 2"/>
    <w:basedOn w:val="Normal"/>
    <w:next w:val="Normal"/>
    <w:link w:val="Heading2Char"/>
    <w:qFormat/>
    <w:rsid w:val="00FB7900"/>
    <w:pPr>
      <w:keepNext/>
      <w:tabs>
        <w:tab w:val="left" w:pos="-1985"/>
        <w:tab w:val="left" w:pos="-720"/>
        <w:tab w:val="left" w:pos="0"/>
      </w:tabs>
      <w:suppressAutoHyphens/>
      <w:spacing w:after="0" w:line="240" w:lineRule="auto"/>
      <w:jc w:val="right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B7900"/>
    <w:rPr>
      <w:rFonts w:ascii="Arial" w:eastAsia="Times New Roman" w:hAnsi="Arial" w:cs="Times New Roman"/>
      <w:b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9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0D6"/>
  </w:style>
  <w:style w:type="paragraph" w:styleId="Heading2">
    <w:name w:val="heading 2"/>
    <w:basedOn w:val="Normal"/>
    <w:next w:val="Normal"/>
    <w:link w:val="Heading2Char"/>
    <w:qFormat/>
    <w:rsid w:val="00FB7900"/>
    <w:pPr>
      <w:keepNext/>
      <w:tabs>
        <w:tab w:val="left" w:pos="-1985"/>
        <w:tab w:val="left" w:pos="-720"/>
        <w:tab w:val="left" w:pos="0"/>
      </w:tabs>
      <w:suppressAutoHyphens/>
      <w:spacing w:after="0" w:line="240" w:lineRule="auto"/>
      <w:jc w:val="right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B7900"/>
    <w:rPr>
      <w:rFonts w:ascii="Arial" w:eastAsia="Times New Roman" w:hAnsi="Arial" w:cs="Times New Roman"/>
      <w:b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9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2D248-D878-44F1-AF7F-22F655D2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3" baseType="lpstr">
      <vt:lpstr/>
      <vt:lpstr/>
      <vt:lpstr>    /</vt:lpstr>
    </vt:vector>
  </TitlesOfParts>
  <Company>Hewlett-Packard Company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Τζομπανάκη Γεωργία</dc:creator>
  <cp:lastModifiedBy>Customer</cp:lastModifiedBy>
  <cp:revision>2</cp:revision>
  <cp:lastPrinted>2015-04-21T16:55:00Z</cp:lastPrinted>
  <dcterms:created xsi:type="dcterms:W3CDTF">2016-12-10T11:46:00Z</dcterms:created>
  <dcterms:modified xsi:type="dcterms:W3CDTF">2016-12-10T11:46:00Z</dcterms:modified>
</cp:coreProperties>
</file>