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2" w:hRule="exact"/>
        </w:trPr>
        <w:tc>
          <w:tcPr>
            <w:tcW w:w="1406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7" w:lineRule="auto" w:before="5"/>
              <w:ind w:left="5281" w:right="52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ΟΙΚΟ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ΠΙΣ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ΣΤΙΚΟ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ΞΙ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ΟΟΙΚΟ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1406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261" w:lineRule="exact" w:before="5"/>
              <w:ind w:right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ΜΑΤ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ΟΣ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(Ε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42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2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47" w:lineRule="exact" w:before="11"/>
              <w:ind w:left="1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27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ind w:right="195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47" w:lineRule="exact" w:before="11"/>
              <w:ind w:right="195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4"/>
                <w:szCs w:val="14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81"/>
              <w:ind w:left="1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4589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ΕΡΕΥ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14861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ΟΥΚ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ΙΤΣ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ΕΘΝ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11599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20" w:right="68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ΝΕΟ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ΪΚ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18301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6439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17052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ΣΤΟ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3979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ΟΥΡ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20091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2"/>
                <w:sz w:val="15"/>
                <w:szCs w:val="15"/>
              </w:rPr>
            </w: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po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2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6836" w:h="11920" w:orient="landscape"/>
          <w:pgMar w:top="1000" w:bottom="280" w:left="920" w:right="162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7310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ΘΕΟΧ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15464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ΨΗΣ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1579884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1666340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52548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ΕΘΝ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1733743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1356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ΙΤΙΚ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ama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985774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ΒΑ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2981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5"/>
                <w:sz w:val="12"/>
                <w:szCs w:val="12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814" w:hRule="exact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14406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20" w:right="229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ΓΗ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ΑΚΕ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ΧΕΣΕΙ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6"/>
                <w:sz w:val="12"/>
                <w:szCs w:val="12"/>
              </w:rPr>
            </w: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6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pgSz w:w="16836" w:h="11920" w:orient="landscape"/>
          <w:pgMar w:top="980" w:bottom="280" w:left="920" w:right="162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697.048889pt;margin-top:95.728996pt;width:66.821pt;height:1.06pt;mso-position-horizontal-relative:page;mso-position-vertical-relative:page;z-index:-2471" coordorigin="13941,1915" coordsize="1336,21">
            <v:group style="position:absolute;left:13947;top:1920;width:31;height:10" coordorigin="13947,1920" coordsize="31,10">
              <v:shape style="position:absolute;left:13947;top:1920;width:31;height:10" coordorigin="13947,1920" coordsize="31,10" path="m13947,1925l13978,1925e" filled="f" stroked="t" strokeweight=".580pt" strokecolor="#535353">
                <v:path arrowok="t"/>
              </v:shape>
            </v:group>
            <v:group style="position:absolute;left:13978;top:1925;width:547;height:2" coordorigin="13978,1925" coordsize="547,2">
              <v:shape style="position:absolute;left:13978;top:1925;width:547;height:2" coordorigin="13978,1925" coordsize="547,0" path="m13978,1925l14525,1925e" filled="f" stroked="t" strokeweight=".580pt" strokecolor="#6A6A6A">
                <v:path arrowok="t"/>
              </v:shape>
            </v:group>
            <v:group style="position:absolute;left:14525;top:1925;width:113;height:2" coordorigin="14525,1925" coordsize="113,2">
              <v:shape style="position:absolute;left:14525;top:1925;width:113;height:2" coordorigin="14525,1925" coordsize="113,0" path="m14525,1925l14638,1925e" filled="f" stroked="t" strokeweight=".580pt" strokecolor="#535353">
                <v:path arrowok="t"/>
              </v:shape>
            </v:group>
            <v:group style="position:absolute;left:14638;top:1925;width:336;height:2" coordorigin="14638,1925" coordsize="336,2">
              <v:shape style="position:absolute;left:14638;top:1925;width:336;height:2" coordorigin="14638,1925" coordsize="336,0" path="m14638,1925l14974,1925e" filled="f" stroked="t" strokeweight=".580pt" strokecolor="#6A6A6A">
                <v:path arrowok="t"/>
              </v:shape>
            </v:group>
            <v:group style="position:absolute;left:14974;top:1925;width:298;height:2" coordorigin="14974,1925" coordsize="298,2">
              <v:shape style="position:absolute;left:14974;top:1925;width:298;height:2" coordorigin="14974,1925" coordsize="298,0" path="m14974,1925l15272,1925e" filled="f" stroked="t" strokeweight=".580pt" strokecolor="#53535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5.920044pt;margin-top:300.580231pt;width:.743325pt;height:4.05pt;mso-position-horizontal-relative:page;mso-position-vertical-relative:page;z-index:-2470" type="#_x0000_t75">
            <v:imagedata r:id="rId26" o:title="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4" w:hRule="exact"/>
        </w:trPr>
        <w:tc>
          <w:tcPr>
            <w:tcW w:w="15116" w:type="dxa"/>
            <w:gridSpan w:val="1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0" w:lineRule="auto" w:before="6"/>
              <w:ind w:left="4849" w:right="3215" w:hanging="163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bookmarkStart w:name="Λοιποί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ΟΝΟ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ΠΟ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ΟΝΟ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ΚΩΝ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ΗΤ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ΡΩΝ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ΑΝΑΠΤ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ΥΞ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15116" w:type="dxa"/>
            <w:gridSpan w:val="13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nil" w:sz="6" w:space="0" w:color="auto"/>
            </w:tcBorders>
            <w:shd w:val="clear" w:color="auto" w:fill="33CCCC"/>
          </w:tcPr>
          <w:p>
            <w:pPr>
              <w:pStyle w:val="TableParagraph"/>
              <w:spacing w:line="180" w:lineRule="exact" w:before="14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27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Α/Α</w:t>
            </w:r>
          </w:p>
        </w:tc>
        <w:tc>
          <w:tcPr>
            <w:tcW w:w="50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9CCFF"/>
          </w:tcPr>
          <w:p>
            <w:pPr/>
          </w:p>
        </w:tc>
        <w:tc>
          <w:tcPr>
            <w:tcW w:w="885" w:type="dxa"/>
            <w:tcBorders>
              <w:top w:val="single" w:sz="9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54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9CCFF"/>
          </w:tcPr>
          <w:p>
            <w:pPr/>
          </w:p>
        </w:tc>
        <w:tc>
          <w:tcPr>
            <w:tcW w:w="1039" w:type="dxa"/>
            <w:tcBorders>
              <w:top w:val="single" w:sz="9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</w:p>
        </w:tc>
        <w:tc>
          <w:tcPr>
            <w:tcW w:w="6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57" w:lineRule="auto" w:before="2"/>
              <w:ind w:left="154" w:right="135" w:hanging="1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9CCFF"/>
          </w:tcPr>
          <w:p>
            <w:pPr/>
          </w:p>
        </w:tc>
        <w:tc>
          <w:tcPr>
            <w:tcW w:w="1392" w:type="dxa"/>
            <w:tcBorders>
              <w:top w:val="single" w:sz="9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3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2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7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3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</w:t>
            </w:r>
          </w:p>
        </w:tc>
        <w:tc>
          <w:tcPr>
            <w:tcW w:w="10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9CCFF"/>
          </w:tcPr>
          <w:p>
            <w:pPr/>
          </w:p>
        </w:tc>
        <w:tc>
          <w:tcPr>
            <w:tcW w:w="1704" w:type="dxa"/>
            <w:tcBorders>
              <w:top w:val="single" w:sz="9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57" w:lineRule="auto" w:before="2"/>
              <w:ind w:left="12" w:right="1037" w:firstLine="98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ΝΟ</w:t>
            </w:r>
          </w:p>
        </w:tc>
        <w:tc>
          <w:tcPr>
            <w:tcW w:w="20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CCFF"/>
          </w:tcPr>
          <w:p>
            <w:pPr>
              <w:pStyle w:val="TableParagraph"/>
              <w:spacing w:before="74"/>
              <w:ind w:left="47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(e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)</w:t>
            </w:r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KARANA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184666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17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0"/>
                  <w:w w:val="100"/>
                  <w:sz w:val="11"/>
                  <w:szCs w:val="11"/>
                  <w:u w:val="none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1"/>
                  <w:w w:val="100"/>
                  <w:sz w:val="11"/>
                  <w:szCs w:val="11"/>
                  <w:u w:val="none"/>
                </w:rPr>
                <w:t>ka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0"/>
                  <w:w w:val="100"/>
                  <w:sz w:val="11"/>
                  <w:szCs w:val="11"/>
                  <w:u w:val="none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1"/>
                  <w:w w:val="100"/>
                  <w:sz w:val="11"/>
                  <w:szCs w:val="11"/>
                  <w:u w:val="none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1"/>
                  <w:w w:val="100"/>
                  <w:sz w:val="11"/>
                  <w:szCs w:val="11"/>
                  <w:u w:val="none"/>
                </w:rPr>
                <w:t>n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1"/>
                  <w:w w:val="100"/>
                  <w:sz w:val="11"/>
                  <w:szCs w:val="11"/>
                  <w:u w:val="none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2"/>
                  <w:w w:val="100"/>
                  <w:sz w:val="11"/>
                  <w:szCs w:val="11"/>
                  <w:u w:val="none"/>
                </w:rPr>
                <w:t>s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1"/>
                  <w:w w:val="100"/>
                  <w:sz w:val="11"/>
                  <w:szCs w:val="11"/>
                  <w:u w:val="none"/>
                </w:rPr>
                <w:t>o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2"/>
                  <w:w w:val="100"/>
                  <w:sz w:val="11"/>
                  <w:szCs w:val="11"/>
                  <w:u w:val="none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0"/>
                  <w:w w:val="100"/>
                  <w:sz w:val="11"/>
                  <w:szCs w:val="11"/>
                  <w:u w:val="none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1"/>
                  <w:w w:val="100"/>
                  <w:sz w:val="11"/>
                  <w:szCs w:val="11"/>
                  <w:u w:val="none"/>
                </w:rPr>
                <w:t>b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0"/>
                  <w:w w:val="100"/>
                  <w:sz w:val="11"/>
                  <w:szCs w:val="11"/>
                  <w:u w:val="none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1"/>
                  <w:w w:val="100"/>
                  <w:sz w:val="11"/>
                  <w:szCs w:val="11"/>
                  <w:u w:val="none"/>
                </w:rPr>
                <w:t>un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1"/>
                  <w:w w:val="100"/>
                  <w:sz w:val="11"/>
                  <w:szCs w:val="11"/>
                  <w:u w:val="none"/>
                </w:rPr>
                <w:t>e</w:t>
              </w:r>
              <w:r>
                <w:rPr>
                  <w:rFonts w:ascii="Arial" w:hAnsi="Arial" w:cs="Arial" w:eastAsia="Arial"/>
                  <w:b/>
                  <w:bCs/>
                  <w:color w:val="6A6A6A"/>
                  <w:spacing w:val="-2"/>
                  <w:w w:val="100"/>
                  <w:sz w:val="11"/>
                  <w:szCs w:val="11"/>
                  <w:u w:val="none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0"/>
                  <w:w w:val="100"/>
                  <w:sz w:val="11"/>
                  <w:szCs w:val="11"/>
                  <w:u w:val="none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1"/>
                  <w:w w:val="100"/>
                  <w:sz w:val="11"/>
                  <w:szCs w:val="11"/>
                  <w:u w:val="none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0"/>
                  <w:w w:val="100"/>
                  <w:sz w:val="11"/>
                  <w:szCs w:val="11"/>
                  <w:u w:val="none"/>
                </w:rPr>
                <w:t>c.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1"/>
                  <w:w w:val="100"/>
                  <w:sz w:val="11"/>
                  <w:szCs w:val="11"/>
                  <w:u w:val="none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535353"/>
                  <w:spacing w:val="0"/>
                  <w:w w:val="100"/>
                  <w:sz w:val="11"/>
                  <w:szCs w:val="11"/>
                  <w:u w:val="none"/>
                </w:rPr>
                <w:t>k</w:t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20576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7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ΝΗΣ</w:t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7596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448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7889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ΝΙΑΣ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ΚΑΚΗΣ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14843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ΝΙΑΣ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17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6660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868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za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ΝΗΣ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8979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16502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14724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/ΚΗΣ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  <w:p>
            <w:pPr>
              <w:pStyle w:val="TableParagraph"/>
              <w:spacing w:before="9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11111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184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21442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</w:p>
        </w:tc>
        <w:tc>
          <w:tcPr>
            <w:tcW w:w="17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ΝΙ∆ΗΣ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11701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ΗΧΑΝ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ΗΛ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13993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15251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ΚΠΑ</w:t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ΑΝ∆Ρ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ΚΑΣ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1407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320" w:bottom="280" w:left="300" w:right="120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Ι∆ΗΣ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15875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20101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20072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ΠΠΑΣ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16542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1942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  <w:p>
            <w:pPr>
              <w:pStyle w:val="TableParagraph"/>
              <w:spacing w:before="9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1180370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∆ΡΑΚ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10986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ΑΝ∆ΡΙΑΝΑ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20991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7" w:lineRule="auto"/>
              <w:ind w:left="18" w:right="302"/>
              <w:jc w:val="both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ΞΗ,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ΑΡΞ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,Ο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ΗΛ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4573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ΡΔΑΝΗΣ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ΑΔΗΣ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128718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/Ν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69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ΡΑΦΑΚΗΣ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18971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139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ΙΣ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5007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15195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1351079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256176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ΞΗΣ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7479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30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253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pgSz w:w="16836" w:h="11920" w:orient="landscape"/>
          <w:pgMar w:top="300" w:bottom="280" w:left="300" w:right="120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1386061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5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638" w:hRule="exact"/>
        </w:trPr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1100378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7" w:lineRule="auto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ΕΕ,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6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</w:tbl>
    <w:sectPr>
      <w:pgSz w:w="16836" w:h="11920" w:orient="landscape"/>
      <w:pgMar w:top="300" w:bottom="280" w:left="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leks@econ.uoa.gr" TargetMode="External"/><Relationship Id="rId6" Type="http://schemas.openxmlformats.org/officeDocument/2006/relationships/hyperlink" Target="mailto:dgiokas@econ.uoa.gr" TargetMode="External"/><Relationship Id="rId7" Type="http://schemas.openxmlformats.org/officeDocument/2006/relationships/hyperlink" Target="mailto:neriot@econ.uoa.gr" TargetMode="External"/><Relationship Id="rId8" Type="http://schemas.openxmlformats.org/officeDocument/2006/relationships/hyperlink" Target="mailto:lkatseli@econ.uoa.gr" TargetMode="External"/><Relationship Id="rId9" Type="http://schemas.openxmlformats.org/officeDocument/2006/relationships/hyperlink" Target="mailto:Konkost@otenet.gr" TargetMode="External"/><Relationship Id="rId10" Type="http://schemas.openxmlformats.org/officeDocument/2006/relationships/hyperlink" Target="mailto:skotsios@econ.uoa.gr" TargetMode="External"/><Relationship Id="rId11" Type="http://schemas.openxmlformats.org/officeDocument/2006/relationships/hyperlink" Target="mailto:epapapet@econ.uoa.gr" TargetMode="External"/><Relationship Id="rId12" Type="http://schemas.openxmlformats.org/officeDocument/2006/relationships/hyperlink" Target="mailto:ppetrak@econ.uoa.gr" TargetMode="External"/><Relationship Id="rId13" Type="http://schemas.openxmlformats.org/officeDocument/2006/relationships/hyperlink" Target="mailto:cpitelis@econ.uoa.gr" TargetMode="External"/><Relationship Id="rId14" Type="http://schemas.openxmlformats.org/officeDocument/2006/relationships/hyperlink" Target="mailto:tsipouri@econ.uoa.gr" TargetMode="External"/><Relationship Id="rId15" Type="http://schemas.openxmlformats.org/officeDocument/2006/relationships/hyperlink" Target="mailto:gargeitis@econ.uoa.gr" TargetMode="External"/><Relationship Id="rId16" Type="http://schemas.openxmlformats.org/officeDocument/2006/relationships/hyperlink" Target="mailto:ntheocar@econ.uoa.gr" TargetMode="External"/><Relationship Id="rId17" Type="http://schemas.openxmlformats.org/officeDocument/2006/relationships/hyperlink" Target="mailto:dkenourg@econ.uoa.gr" TargetMode="External"/><Relationship Id="rId18" Type="http://schemas.openxmlformats.org/officeDocument/2006/relationships/hyperlink" Target="mailto:gkaplanog@econ.uoa.gr" TargetMode="External"/><Relationship Id="rId19" Type="http://schemas.openxmlformats.org/officeDocument/2006/relationships/hyperlink" Target="mailto:nkost@econ.uoa.gr" TargetMode="External"/><Relationship Id="rId20" Type="http://schemas.openxmlformats.org/officeDocument/2006/relationships/hyperlink" Target="mailto:ylevent@econ.uoa.gr" TargetMode="External"/><Relationship Id="rId21" Type="http://schemas.openxmlformats.org/officeDocument/2006/relationships/hyperlink" Target="mailto:amaniatis@econ.uoa.gr" TargetMode="External"/><Relationship Id="rId22" Type="http://schemas.openxmlformats.org/officeDocument/2006/relationships/hyperlink" Target="mailto:ybassiak@econ.uoa.gr" TargetMode="External"/><Relationship Id="rId23" Type="http://schemas.openxmlformats.org/officeDocument/2006/relationships/hyperlink" Target="mailto:bournova@econ.uoa.gr" TargetMode="External"/><Relationship Id="rId24" Type="http://schemas.openxmlformats.org/officeDocument/2006/relationships/hyperlink" Target="mailto:aap@econ.uoa.gr" TargetMode="External"/><Relationship Id="rId25" Type="http://schemas.openxmlformats.org/officeDocument/2006/relationships/hyperlink" Target="mailto:mriginos@econ.uoa.gr" TargetMode="External"/><Relationship Id="rId26" Type="http://schemas.openxmlformats.org/officeDocument/2006/relationships/image" Target="media/image1.png"/><Relationship Id="rId27" Type="http://schemas.openxmlformats.org/officeDocument/2006/relationships/hyperlink" Target="mailto:menelaos.karanasos@brunel.ac.uk" TargetMode="External"/><Relationship Id="rId28" Type="http://schemas.openxmlformats.org/officeDocument/2006/relationships/hyperlink" Target="mailto:vasiliou@eap.gr" TargetMode="External"/><Relationship Id="rId29" Type="http://schemas.openxmlformats.org/officeDocument/2006/relationships/hyperlink" Target="mailto:georgop@upatras.gr" TargetMode="External"/><Relationship Id="rId30" Type="http://schemas.openxmlformats.org/officeDocument/2006/relationships/hyperlink" Target="mailto:ginogl@uom.gr" TargetMode="External"/><Relationship Id="rId31" Type="http://schemas.openxmlformats.org/officeDocument/2006/relationships/hyperlink" Target="mailto:negakis@uom.gr" TargetMode="External"/><Relationship Id="rId32" Type="http://schemas.openxmlformats.org/officeDocument/2006/relationships/hyperlink" Target="mailto:etzavalis@aueb.gr" TargetMode="External"/><Relationship Id="rId33" Type="http://schemas.openxmlformats.org/officeDocument/2006/relationships/hyperlink" Target="mailto:hevas@aueb.gr" TargetMode="External"/><Relationship Id="rId34" Type="http://schemas.openxmlformats.org/officeDocument/2006/relationships/hyperlink" Target="mailto:pfd@aueb.gr" TargetMode="External"/><Relationship Id="rId35" Type="http://schemas.openxmlformats.org/officeDocument/2006/relationships/hyperlink" Target="mailto:napergis@unipi.gr" TargetMode="External"/><Relationship Id="rId36" Type="http://schemas.openxmlformats.org/officeDocument/2006/relationships/hyperlink" Target="mailto:gatsios@aueb.gr" TargetMode="External"/><Relationship Id="rId37" Type="http://schemas.openxmlformats.org/officeDocument/2006/relationships/hyperlink" Target="mailto:yannelis@unipi.gr" TargetMode="External"/><Relationship Id="rId38" Type="http://schemas.openxmlformats.org/officeDocument/2006/relationships/hyperlink" Target="mailto:kostas@dpem.tuc.gr" TargetMode="External"/><Relationship Id="rId39" Type="http://schemas.openxmlformats.org/officeDocument/2006/relationships/hyperlink" Target="mailto:mkavus@aueb.gr" TargetMode="External"/><Relationship Id="rId40" Type="http://schemas.openxmlformats.org/officeDocument/2006/relationships/hyperlink" Target="mailto:nmarav@pspa.uoa.gr" TargetMode="External"/><Relationship Id="rId41" Type="http://schemas.openxmlformats.org/officeDocument/2006/relationships/hyperlink" Target="mailto:amerikas@unipi.gr" TargetMode="External"/><Relationship Id="rId42" Type="http://schemas.openxmlformats.org/officeDocument/2006/relationships/hyperlink" Target="mailto:pantel@unipi.gr" TargetMode="External"/><Relationship Id="rId43" Type="http://schemas.openxmlformats.org/officeDocument/2006/relationships/hyperlink" Target="mailto:a.samitas@ba.aegean.gr" TargetMode="External"/><Relationship Id="rId44" Type="http://schemas.openxmlformats.org/officeDocument/2006/relationships/hyperlink" Target="mailto:tsiriop@aegean.gr" TargetMode="External"/><Relationship Id="rId45" Type="http://schemas.openxmlformats.org/officeDocument/2006/relationships/hyperlink" Target="mailto:tsionas@aueb.gr" TargetMode="External"/><Relationship Id="rId46" Type="http://schemas.openxmlformats.org/officeDocument/2006/relationships/hyperlink" Target="mailto:philipas@unipi.gr" TargetMode="External"/><Relationship Id="rId47" Type="http://schemas.openxmlformats.org/officeDocument/2006/relationships/hyperlink" Target="mailto:aphil@aueb.gr" TargetMode="External"/><Relationship Id="rId48" Type="http://schemas.openxmlformats.org/officeDocument/2006/relationships/hyperlink" Target="mailto:c.gaganis@uoc.gr" TargetMode="External"/><Relationship Id="rId49" Type="http://schemas.openxmlformats.org/officeDocument/2006/relationships/hyperlink" Target="mailto:kdrakos@aueb.gr" TargetMode="External"/><Relationship Id="rId50" Type="http://schemas.openxmlformats.org/officeDocument/2006/relationships/hyperlink" Target="mailto:vlachou@aueb.gr" TargetMode="External"/><Relationship Id="rId51" Type="http://schemas.openxmlformats.org/officeDocument/2006/relationships/hyperlink" Target="mailto:dgiamour@aueb.gr" TargetMode="External"/><Relationship Id="rId52" Type="http://schemas.openxmlformats.org/officeDocument/2006/relationships/hyperlink" Target="mailto:jordan@uom.edu.gr" TargetMode="External"/><Relationship Id="rId53" Type="http://schemas.openxmlformats.org/officeDocument/2006/relationships/hyperlink" Target="mailto:stazog@aua.gr" TargetMode="External"/><Relationship Id="rId54" Type="http://schemas.openxmlformats.org/officeDocument/2006/relationships/hyperlink" Target="mailto:dkous@econ.auth.gr" TargetMode="External"/><Relationship Id="rId55" Type="http://schemas.openxmlformats.org/officeDocument/2006/relationships/hyperlink" Target="mailto:nkonsta@aegean.gr" TargetMode="External"/><Relationship Id="rId56" Type="http://schemas.openxmlformats.org/officeDocument/2006/relationships/hyperlink" Target="mailto:m.bekiaris@aegean.gr" TargetMode="External"/><Relationship Id="rId57" Type="http://schemas.openxmlformats.org/officeDocument/2006/relationships/hyperlink" Target="mailto:chbellas@sa.aegean.gr" TargetMode="External"/><Relationship Id="rId58" Type="http://schemas.openxmlformats.org/officeDocument/2006/relationships/hyperlink" Target="mailto:gecon@aueb.gr" TargetMode="External"/><Relationship Id="rId59" Type="http://schemas.openxmlformats.org/officeDocument/2006/relationships/hyperlink" Target="mailto:polimenis@auth.gr" TargetMode="External"/><Relationship Id="rId60" Type="http://schemas.openxmlformats.org/officeDocument/2006/relationships/hyperlink" Target="mailto:gsap2@aueb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C.Pitelis</dc:creator>
  <dcterms:created xsi:type="dcterms:W3CDTF">2016-12-09T16:51:09Z</dcterms:created>
  <dcterms:modified xsi:type="dcterms:W3CDTF">2016-12-09T16:51:09Z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